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18" w:rsidRDefault="000F4818" w:rsidP="005E6863">
      <w:pPr>
        <w:ind w:firstLine="709"/>
        <w:rPr>
          <w:b/>
        </w:rPr>
      </w:pPr>
    </w:p>
    <w:p w:rsidR="005E6863" w:rsidRDefault="005E6863" w:rsidP="005E6863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5E6863" w:rsidRDefault="005E6863" w:rsidP="005E6863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следующих земельных участков</w:t>
      </w:r>
      <w:r>
        <w:t>:</w:t>
      </w:r>
    </w:p>
    <w:p w:rsidR="005E6863" w:rsidRDefault="005E6863" w:rsidP="005E6863">
      <w:pPr>
        <w:ind w:firstLine="709"/>
        <w:jc w:val="both"/>
      </w:pPr>
      <w:r>
        <w:rPr>
          <w:color w:val="000000" w:themeColor="text1"/>
        </w:rPr>
        <w:t>- кадастровый квартал 32:02:0050301, площадью 875 кв.м., местоположение: Российская Федерация, Брянская область, Брянский муниципальный район, Мичуринское сельское поселение, с</w:t>
      </w:r>
      <w:proofErr w:type="gramStart"/>
      <w:r>
        <w:rPr>
          <w:color w:val="000000" w:themeColor="text1"/>
        </w:rPr>
        <w:t>.Е</w:t>
      </w:r>
      <w:proofErr w:type="gramEnd"/>
      <w:r>
        <w:rPr>
          <w:color w:val="000000" w:themeColor="text1"/>
        </w:rPr>
        <w:t>лисеевичи</w:t>
      </w:r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5E6863" w:rsidRDefault="005E6863" w:rsidP="005E6863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четвертой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</w:t>
      </w:r>
    </w:p>
    <w:p w:rsidR="005E6863" w:rsidRDefault="005E6863" w:rsidP="005E6863">
      <w:pPr>
        <w:ind w:firstLine="709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квартал 32:02:0400108, площадью 1018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д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убровка</w:t>
      </w:r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5E6863" w:rsidRDefault="005E6863" w:rsidP="005E6863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5E6863" w:rsidRDefault="005E6863" w:rsidP="005E6863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0173123:142</w:t>
      </w:r>
      <w:r>
        <w:rPr>
          <w:color w:val="000000" w:themeColor="text1"/>
        </w:rPr>
        <w:t xml:space="preserve">, площадью 1243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п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 xml:space="preserve">овые </w:t>
      </w:r>
      <w:proofErr w:type="spellStart"/>
      <w:r>
        <w:rPr>
          <w:color w:val="000000"/>
        </w:rPr>
        <w:t>Дарковичи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5E6863" w:rsidRDefault="005E6863" w:rsidP="005E6863">
      <w:pPr>
        <w:ind w:firstLine="708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номер </w:t>
      </w:r>
      <w:r>
        <w:t>32:02:</w:t>
      </w:r>
      <w:r>
        <w:rPr>
          <w:color w:val="000000"/>
        </w:rPr>
        <w:t>0173123:156</w:t>
      </w:r>
      <w:r>
        <w:rPr>
          <w:color w:val="000000" w:themeColor="text1"/>
        </w:rPr>
        <w:t xml:space="preserve">, площадью 611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п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 xml:space="preserve">овые </w:t>
      </w:r>
      <w:proofErr w:type="spellStart"/>
      <w:r>
        <w:rPr>
          <w:color w:val="000000"/>
        </w:rPr>
        <w:t>Дарковичи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земельных участков, следующим способом: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17.01.2025г. </w:t>
      </w:r>
    </w:p>
    <w:p w:rsidR="005E6863" w:rsidRDefault="005E6863" w:rsidP="005E686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17.02.2025г. </w:t>
      </w:r>
    </w:p>
    <w:p w:rsidR="005E6863" w:rsidRPr="005E6863" w:rsidRDefault="005E6863" w:rsidP="005E6863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17.02.2025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1D7ECA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Pr="00C3224C">
        <w:t>, а также извещение размещено в газете «</w:t>
      </w:r>
      <w:proofErr w:type="spellStart"/>
      <w:proofErr w:type="gramStart"/>
      <w:r w:rsidRPr="00C3224C">
        <w:t>Деснянская</w:t>
      </w:r>
      <w:proofErr w:type="spellEnd"/>
      <w:proofErr w:type="gramEnd"/>
      <w:r w:rsidRPr="00C3224C">
        <w:t xml:space="preserve"> правда».</w:t>
      </w:r>
    </w:p>
    <w:p w:rsidR="001D7ECA" w:rsidRPr="00C3224C" w:rsidRDefault="001D7ECA" w:rsidP="001D7ECA"/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0F481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818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37B6C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B214C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5E6863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09AA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BD4EF1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2022-04-29T06:57:00Z</dcterms:created>
  <dcterms:modified xsi:type="dcterms:W3CDTF">2025-01-16T06:21:00Z</dcterms:modified>
</cp:coreProperties>
</file>